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22C2" w:rsidRPr="00986956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7022C2" w:rsidRPr="00116357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7022C2" w:rsidRPr="00AC04E3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СТАРОКУЛЬШАРИПОВСКИЙ СЕЛЬСОВЕТ</w:t>
      </w:r>
    </w:p>
    <w:p w:rsidR="007022C2" w:rsidRPr="00AC04E3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АСЕКЕЕВСКОГО РАЙОНА</w:t>
      </w:r>
    </w:p>
    <w:p w:rsidR="007022C2" w:rsidRPr="00116357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B9673A" w:rsidRPr="00116357" w:rsidRDefault="00B9673A" w:rsidP="00B9673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166AF6" w:rsidRPr="00116357" w:rsidRDefault="00166AF6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</w:t>
      </w:r>
      <w:r w:rsidR="00C62F6E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</w:t>
      </w:r>
      <w:r w:rsidR="002F5730">
        <w:rPr>
          <w:rFonts w:ascii="Times New Roman" w:hAnsi="Times New Roman" w:cs="Times New Roman"/>
          <w:sz w:val="24"/>
          <w:szCs w:val="24"/>
        </w:rPr>
        <w:t>74</w:t>
      </w:r>
      <w:r w:rsidRPr="00ED46B7">
        <w:rPr>
          <w:rFonts w:ascii="Times New Roman" w:hAnsi="Times New Roman" w:cs="Times New Roman"/>
          <w:sz w:val="24"/>
          <w:szCs w:val="24"/>
        </w:rPr>
        <w:t>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C62F6E" w:rsidRDefault="00333A60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C62F6E" w:rsidRDefault="00C62F6E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568" w:rsidRDefault="00FF6568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C62F6E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C62F6E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 градостроительства</w:t>
            </w:r>
          </w:p>
        </w:tc>
        <w:tc>
          <w:tcPr>
            <w:tcW w:w="4786" w:type="dxa"/>
          </w:tcPr>
          <w:p w:rsidR="00824B84" w:rsidRPr="00F27A4C" w:rsidRDefault="00C62F6E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Шашалевич О.А.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113BC5" w:rsidP="007022C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BC5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зон в </w:t>
            </w:r>
            <w:r w:rsidR="00981198">
              <w:rPr>
                <w:rFonts w:ascii="Times New Roman" w:hAnsi="Times New Roman"/>
                <w:sz w:val="28"/>
                <w:szCs w:val="28"/>
              </w:rPr>
              <w:t xml:space="preserve">границах 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981198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981198">
              <w:rPr>
                <w:rFonts w:ascii="Times New Roman" w:hAnsi="Times New Roman"/>
                <w:sz w:val="28"/>
                <w:szCs w:val="28"/>
              </w:rPr>
              <w:t>я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2C2">
              <w:rPr>
                <w:rFonts w:ascii="Times New Roman" w:hAnsi="Times New Roman"/>
                <w:sz w:val="28"/>
                <w:szCs w:val="28"/>
              </w:rPr>
              <w:t>Старокульшариповский</w:t>
            </w:r>
            <w:r w:rsidR="00C62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>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F9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7B" w:rsidRDefault="00956A7B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7022C2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9815960" w:history="1">
            <w:r w:rsidR="007022C2" w:rsidRPr="00C01531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7022C2">
              <w:rPr>
                <w:noProof/>
                <w:webHidden/>
              </w:rPr>
              <w:tab/>
            </w:r>
            <w:r w:rsidR="007022C2">
              <w:rPr>
                <w:noProof/>
                <w:webHidden/>
              </w:rPr>
              <w:fldChar w:fldCharType="begin"/>
            </w:r>
            <w:r w:rsidR="007022C2">
              <w:rPr>
                <w:noProof/>
                <w:webHidden/>
              </w:rPr>
              <w:instrText xml:space="preserve"> PAGEREF _Toc529815960 \h </w:instrText>
            </w:r>
            <w:r w:rsidR="007022C2">
              <w:rPr>
                <w:noProof/>
                <w:webHidden/>
              </w:rPr>
            </w:r>
            <w:r w:rsidR="007022C2">
              <w:rPr>
                <w:noProof/>
                <w:webHidden/>
              </w:rPr>
              <w:fldChar w:fldCharType="separate"/>
            </w:r>
            <w:r w:rsidR="007022C2">
              <w:rPr>
                <w:noProof/>
                <w:webHidden/>
              </w:rPr>
              <w:t>4</w:t>
            </w:r>
            <w:r w:rsidR="007022C2">
              <w:rPr>
                <w:noProof/>
                <w:webHidden/>
              </w:rPr>
              <w:fldChar w:fldCharType="end"/>
            </w:r>
          </w:hyperlink>
        </w:p>
        <w:p w:rsidR="007022C2" w:rsidRDefault="007022C2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9815961" w:history="1">
            <w:r w:rsidRPr="00C01531">
              <w:rPr>
                <w:rStyle w:val="af0"/>
                <w:rFonts w:eastAsia="Calibri"/>
                <w:noProof/>
                <w:lang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1531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2C2" w:rsidRDefault="007022C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9815962" w:history="1">
            <w:r w:rsidRPr="00C01531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52981596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7022C2" w:rsidRDefault="007022C2" w:rsidP="007022C2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4E3">
        <w:rPr>
          <w:rFonts w:ascii="Times New Roman" w:hAnsi="Times New Roman"/>
          <w:sz w:val="28"/>
          <w:szCs w:val="28"/>
        </w:rPr>
        <w:t xml:space="preserve">Работы по внесению изменений в генеральный план муниципального образования Старокульшариповский сельсовет, утверждённый Решением Совета депутатов МО Старокульшариповский сельсовет Асекеевского района Оренбургской области Решением №118 от 27.12.2013 г., выполняются по заказу ПАО «Оренбургнефть» и на основании Постановления № 43-п от 01.11.2018 г. администрации муниципального образования Старокульшариповский сельсовет Асекеевского района Оренбургской области: «О подготовке проектов внесения изменений в генеральный план и правила землепользования и застройки муниципального образования Старокульшариповский сельсовет Асекеевского района Оренбургской области». </w:t>
      </w:r>
    </w:p>
    <w:p w:rsidR="007022C2" w:rsidRPr="00AC04E3" w:rsidRDefault="007022C2" w:rsidP="007022C2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22C2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3">
        <w:rPr>
          <w:rFonts w:ascii="Times New Roman" w:hAnsi="Times New Roman" w:cs="Times New Roman"/>
          <w:sz w:val="28"/>
          <w:szCs w:val="28"/>
        </w:rPr>
        <w:t xml:space="preserve">Проведение работ вызвано необходимостью учёта Султангулово- Заглядинского лицензионного участка № ОРБ 16433 НЭ, Кинельского лицензионного участка № ОРБ 03032 НР, Залесского лицензионного участка № ОРБ 16068 НЭ, Тарханского месторождения № ОРБ 16434 НЭ, Березовского лицензионного участка № ОРБ 03091 НЭ (участок 2), Березовского лицензионного участка № ОРБ 03091 НЭ (участок 3) и объектов капитального строительства нефтяного комплекса в функциональном зонировании территории в границах муниципального образования Старокульшариповский сельсовет. </w:t>
      </w:r>
    </w:p>
    <w:p w:rsidR="007022C2" w:rsidRPr="00AC04E3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C2" w:rsidRDefault="007022C2" w:rsidP="007022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04E3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AC04E3">
        <w:rPr>
          <w:sz w:val="28"/>
          <w:szCs w:val="28"/>
        </w:rPr>
        <w:t xml:space="preserve">Действующий генеральный план муниципального образования Старокульшариповский сельсовет разработан ООО «ГЕОГРАД» в 2013 г. </w:t>
      </w:r>
    </w:p>
    <w:p w:rsidR="007022C2" w:rsidRPr="00AC04E3" w:rsidRDefault="007022C2" w:rsidP="007022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022C2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3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МО Старокульшариповский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 и Асекеевского района. </w:t>
      </w:r>
    </w:p>
    <w:p w:rsidR="007022C2" w:rsidRPr="00AC04E3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F6E" w:rsidRDefault="007022C2" w:rsidP="007022C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Старокульшариповский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 xml:space="preserve">О МУНИЦИПАЛЬНЫХ </w:t>
      </w:r>
      <w:r w:rsidRPr="003E658F">
        <w:rPr>
          <w:rFonts w:ascii="Times New Roman" w:hAnsi="Times New Roman" w:cs="Times New Roman"/>
          <w:sz w:val="24"/>
          <w:szCs w:val="24"/>
        </w:rPr>
        <w:lastRenderedPageBreak/>
        <w:t>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АСЕКЕЕВСКИЙ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Pr="000946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094698">
        <w:rPr>
          <w:rFonts w:ascii="Times New Roman" w:hAnsi="Times New Roman" w:cs="Times New Roman"/>
          <w:sz w:val="28"/>
          <w:szCs w:val="28"/>
        </w:rPr>
        <w:t xml:space="preserve"> 2005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094698">
        <w:rPr>
          <w:rFonts w:ascii="Times New Roman" w:hAnsi="Times New Roman" w:cs="Times New Roman"/>
          <w:sz w:val="28"/>
          <w:szCs w:val="28"/>
        </w:rPr>
        <w:t xml:space="preserve"> </w:t>
      </w:r>
      <w:r w:rsidRPr="00ED6641">
        <w:rPr>
          <w:rFonts w:ascii="Times New Roman" w:hAnsi="Times New Roman" w:cs="Times New Roman"/>
          <w:sz w:val="28"/>
          <w:szCs w:val="28"/>
        </w:rPr>
        <w:t>1893/321-III-ОЗ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2C2" w:rsidRDefault="007022C2" w:rsidP="007022C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F6E" w:rsidRDefault="00C62F6E" w:rsidP="00C62F6E">
      <w:pPr>
        <w:pStyle w:val="3"/>
        <w:numPr>
          <w:ilvl w:val="0"/>
          <w:numId w:val="13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527455327"/>
      <w:bookmarkStart w:id="3" w:name="_Toc529815961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  <w:bookmarkEnd w:id="3"/>
    </w:p>
    <w:p w:rsidR="002A273D" w:rsidRPr="002A273D" w:rsidRDefault="002A273D" w:rsidP="002A273D">
      <w:pPr>
        <w:rPr>
          <w:lang w:eastAsia="en-US"/>
        </w:rPr>
      </w:pPr>
    </w:p>
    <w:p w:rsidR="007022C2" w:rsidRDefault="007022C2" w:rsidP="007022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04E3">
        <w:rPr>
          <w:sz w:val="28"/>
          <w:szCs w:val="28"/>
        </w:rPr>
        <w:t xml:space="preserve">Целями работы является внесение изменений в действующий генеральный план МО Старокульшариповский сельсовет в части изменения назначения функциональных зон в границах муниципального образования Старокульшариповский сельсовет, с учетом фактического использования. </w:t>
      </w:r>
    </w:p>
    <w:p w:rsidR="007022C2" w:rsidRPr="00AC04E3" w:rsidRDefault="007022C2" w:rsidP="007022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022C2" w:rsidRPr="00AC04E3" w:rsidRDefault="007022C2" w:rsidP="007022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3">
        <w:rPr>
          <w:rFonts w:ascii="Times New Roman" w:hAnsi="Times New Roman" w:cs="Times New Roman"/>
          <w:sz w:val="28"/>
          <w:szCs w:val="28"/>
        </w:rPr>
        <w:t>Для достижения целей необходимо выполнение следующих задач: определить функциональное назначение территорий муниципального образования за границами населенных пунктов в соответствии с современным и перспективным развитием территорий с учетом Султангулово-Заглядинского лицензионного участка № ОРБ 16433 НЭ, Кинельского лицензионного участка № ОРБ 03032 НР, Залесского лицензионного участка № ОРБ 16068 НЭ, Тарханского месторождения № ОРБ 16434 НЭ, Березовского лицензионного участка № ОРБ 03091 НЭ (участок 2), Березовского лицензионного участка № ОРБ 03091 НЭ (участок 3) и объектов капитального строительства нефтяного комплекса.</w:t>
      </w:r>
    </w:p>
    <w:p w:rsidR="00981198" w:rsidRDefault="00981198" w:rsidP="00981198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F6E" w:rsidRPr="00C62F6E" w:rsidRDefault="00C62F6E" w:rsidP="00C62F6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7BD" w:rsidRDefault="002B77BD" w:rsidP="00FA5ED8">
      <w:pPr>
        <w:pStyle w:val="3"/>
        <w:jc w:val="both"/>
        <w:rPr>
          <w:rFonts w:eastAsia="Calibri"/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1E5487" w:rsidRPr="00956A7B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4" w:name="_Toc529815962"/>
      <w:r w:rsidRPr="00AA056D">
        <w:rPr>
          <w:rFonts w:eastAsia="Calibri"/>
          <w:lang w:eastAsia="en-US"/>
        </w:rPr>
        <w:lastRenderedPageBreak/>
        <w:t>2</w:t>
      </w:r>
      <w:r w:rsidRPr="00956A7B">
        <w:rPr>
          <w:rFonts w:eastAsia="Calibri"/>
          <w:lang w:eastAsia="en-US"/>
        </w:rPr>
        <w:t>.  ПРЕДЛОЖЕНИЯ ПО ВНЕСЕНИЮ ИЗМЕНЕНИЙ В ГЕНЕРАЛЬНЫЙ ПЛАН</w:t>
      </w:r>
      <w:bookmarkEnd w:id="4"/>
    </w:p>
    <w:p w:rsidR="00CA394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A7B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 затронет следующие разделы генерального плана:</w:t>
      </w:r>
    </w:p>
    <w:p w:rsidR="00C40CBC" w:rsidRDefault="00D64FE3" w:rsidP="00B9673A">
      <w:pPr>
        <w:rPr>
          <w:rFonts w:ascii="Times New Roman" w:hAnsi="Times New Roman" w:cs="Times New Roman"/>
          <w:b/>
          <w:sz w:val="28"/>
          <w:szCs w:val="28"/>
        </w:rPr>
      </w:pPr>
      <w:r w:rsidRPr="00956A7B">
        <w:rPr>
          <w:rFonts w:ascii="Times New Roman" w:hAnsi="Times New Roman" w:cs="Times New Roman"/>
          <w:b/>
          <w:sz w:val="28"/>
          <w:szCs w:val="28"/>
        </w:rPr>
        <w:t>Раздел</w:t>
      </w:r>
      <w:r w:rsidR="00875E2E" w:rsidRPr="00956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C2">
        <w:rPr>
          <w:rFonts w:ascii="Times New Roman" w:hAnsi="Times New Roman" w:cs="Times New Roman"/>
          <w:b/>
          <w:sz w:val="28"/>
          <w:szCs w:val="28"/>
        </w:rPr>
        <w:t>8.2</w:t>
      </w:r>
      <w:r w:rsidR="00C40CBC" w:rsidRPr="00956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956A7B">
        <w:rPr>
          <w:rFonts w:ascii="Times New Roman" w:hAnsi="Times New Roman" w:cs="Times New Roman"/>
          <w:b/>
          <w:sz w:val="28"/>
          <w:szCs w:val="28"/>
        </w:rPr>
        <w:t>«</w:t>
      </w:r>
      <w:r w:rsidR="00B9673A" w:rsidRPr="00B9673A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Развитие и совершенствование функционального зонирования и планировочной структуры поселения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875E2E" w:rsidRPr="00956A7B" w:rsidRDefault="00875E2E" w:rsidP="000D5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</w:t>
      </w:r>
      <w:r w:rsidR="00981198">
        <w:rPr>
          <w:rFonts w:ascii="Times New Roman" w:hAnsi="Times New Roman"/>
          <w:sz w:val="28"/>
          <w:szCs w:val="28"/>
        </w:rPr>
        <w:t>:</w:t>
      </w:r>
    </w:p>
    <w:p w:rsidR="00BA456D" w:rsidRDefault="00981198" w:rsidP="00956A7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6A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456D" w:rsidRPr="00956A7B">
        <w:rPr>
          <w:rFonts w:ascii="Times New Roman" w:hAnsi="Times New Roman"/>
          <w:b/>
          <w:i/>
          <w:sz w:val="28"/>
          <w:szCs w:val="28"/>
        </w:rPr>
        <w:t>«Зона сельскохозяйственного использования, совмещённая с зоной для разведки и добычи полезных ископаемых»</w:t>
      </w:r>
    </w:p>
    <w:p w:rsidR="007022C2" w:rsidRPr="00956A7B" w:rsidRDefault="007022C2" w:rsidP="00956A7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22C2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Зона сельскохозяйственного использования, совмещённая с зоной для разведки и добычи полезных ископаемых общей площадью 4752 га в границах МО Старокульшариповский сельсовет устанавливается вне населённых пунктов и обусловлена деятельностью сельхозпроизводителей и различных недропользователей, по геологическому изучению, разведке и добыче углеводородного сырья. </w:t>
      </w:r>
    </w:p>
    <w:p w:rsidR="007022C2" w:rsidRPr="00A57FE5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2C2" w:rsidRPr="00A57FE5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зоны сельскохозяйственного использования, совмещённой с зоной для разведки и добычи полезных ископаемых включаются: </w:t>
      </w:r>
    </w:p>
    <w:p w:rsidR="007022C2" w:rsidRPr="00A57FE5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 угодья (пашни, сенокосы, пастбища и т.п.); </w:t>
      </w:r>
    </w:p>
    <w:p w:rsidR="007022C2" w:rsidRPr="00A57FE5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территории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 </w:t>
      </w:r>
    </w:p>
    <w:p w:rsidR="007022C2" w:rsidRPr="00A57FE5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карьеры; </w:t>
      </w:r>
    </w:p>
    <w:p w:rsidR="007022C2" w:rsidRPr="00A57FE5" w:rsidRDefault="007022C2" w:rsidP="007022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объекты нефтяного комплекса; </w:t>
      </w:r>
    </w:p>
    <w:p w:rsidR="007022C2" w:rsidRDefault="007022C2" w:rsidP="007022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>- Султангулово-Заглядинский лицензионный участок № ОРБ 16433 НЭ, Кинельский лицензионный участок № ОРБ 03032 НР, Залесский лицензионный участок № ОРБ 16068 НЭ, Тарханское месторождение № ОРБ 16434 НЭ, Березовский лицензионный участок № ОРБ 03091 НЭ (участок 2), Березовский лицензионный участок № ОРБ 03091 НЭ (участок 3).</w:t>
      </w:r>
    </w:p>
    <w:p w:rsidR="007022C2" w:rsidRPr="00A57FE5" w:rsidRDefault="007022C2" w:rsidP="007022C2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2C2" w:rsidRPr="00D840F7" w:rsidRDefault="007022C2" w:rsidP="007022C2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1F" w:rsidRDefault="0043681F" w:rsidP="00166AF6">
      <w:pPr>
        <w:spacing w:after="0" w:line="240" w:lineRule="auto"/>
      </w:pPr>
      <w:r>
        <w:separator/>
      </w:r>
    </w:p>
  </w:endnote>
  <w:endnote w:type="continuationSeparator" w:id="0">
    <w:p w:rsidR="0043681F" w:rsidRDefault="0043681F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333A6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7022C2" w:rsidRPr="007022C2">
      <w:rPr>
        <w:rFonts w:asciiTheme="majorHAnsi" w:hAnsiTheme="majorHAnsi"/>
        <w:noProof/>
      </w:rPr>
      <w:t>2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1F" w:rsidRDefault="0043681F" w:rsidP="00166AF6">
      <w:pPr>
        <w:spacing w:after="0" w:line="240" w:lineRule="auto"/>
      </w:pPr>
      <w:r>
        <w:separator/>
      </w:r>
    </w:p>
  </w:footnote>
  <w:footnote w:type="continuationSeparator" w:id="0">
    <w:p w:rsidR="0043681F" w:rsidRDefault="0043681F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7022C2">
      <w:rPr>
        <w:rFonts w:asciiTheme="majorHAnsi" w:eastAsiaTheme="majorEastAsia" w:hAnsiTheme="majorHAnsi" w:cstheme="majorBidi"/>
        <w:sz w:val="24"/>
        <w:szCs w:val="24"/>
      </w:rPr>
      <w:t xml:space="preserve">Старокульшариповский </w:t>
    </w:r>
    <w:r>
      <w:rPr>
        <w:rFonts w:asciiTheme="majorHAnsi" w:eastAsiaTheme="majorEastAsia" w:hAnsiTheme="majorHAnsi" w:cstheme="majorBidi"/>
        <w:sz w:val="24"/>
        <w:szCs w:val="24"/>
      </w:rPr>
      <w:t>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A53F9"/>
    <w:rsid w:val="001E1E42"/>
    <w:rsid w:val="001E5487"/>
    <w:rsid w:val="001E61AD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F42F1"/>
    <w:rsid w:val="002F5730"/>
    <w:rsid w:val="00316523"/>
    <w:rsid w:val="00327951"/>
    <w:rsid w:val="00333A60"/>
    <w:rsid w:val="00344734"/>
    <w:rsid w:val="00383CC1"/>
    <w:rsid w:val="003864AE"/>
    <w:rsid w:val="003975CC"/>
    <w:rsid w:val="003A5751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3681F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129F0"/>
    <w:rsid w:val="00520C2A"/>
    <w:rsid w:val="00536104"/>
    <w:rsid w:val="00537368"/>
    <w:rsid w:val="00542E2C"/>
    <w:rsid w:val="0054380B"/>
    <w:rsid w:val="0056224E"/>
    <w:rsid w:val="005B12BC"/>
    <w:rsid w:val="005B35EA"/>
    <w:rsid w:val="005B6803"/>
    <w:rsid w:val="005C78E7"/>
    <w:rsid w:val="005E20CD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63F6"/>
    <w:rsid w:val="00697C57"/>
    <w:rsid w:val="006A6936"/>
    <w:rsid w:val="006D479A"/>
    <w:rsid w:val="006E02B9"/>
    <w:rsid w:val="006E36F0"/>
    <w:rsid w:val="006F454B"/>
    <w:rsid w:val="007022C2"/>
    <w:rsid w:val="007034E3"/>
    <w:rsid w:val="0076590C"/>
    <w:rsid w:val="0077499E"/>
    <w:rsid w:val="0077668C"/>
    <w:rsid w:val="00776BFB"/>
    <w:rsid w:val="007903B8"/>
    <w:rsid w:val="0079085F"/>
    <w:rsid w:val="007A5E86"/>
    <w:rsid w:val="007B4D26"/>
    <w:rsid w:val="007E3BD8"/>
    <w:rsid w:val="007F0092"/>
    <w:rsid w:val="007F2512"/>
    <w:rsid w:val="007F3A51"/>
    <w:rsid w:val="00803679"/>
    <w:rsid w:val="00803F55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1573B"/>
    <w:rsid w:val="00931B4D"/>
    <w:rsid w:val="00950356"/>
    <w:rsid w:val="00956A7B"/>
    <w:rsid w:val="00957ED0"/>
    <w:rsid w:val="00981198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DA2"/>
    <w:rsid w:val="00A17254"/>
    <w:rsid w:val="00A36186"/>
    <w:rsid w:val="00A57191"/>
    <w:rsid w:val="00A8028F"/>
    <w:rsid w:val="00AA056D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80336"/>
    <w:rsid w:val="00B9673A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2F6E"/>
    <w:rsid w:val="00C67DF0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40A2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A1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66842"/>
    <w:rsid w:val="00F82670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5E47-28D2-4C25-BEDB-11CCECF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70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BAAE-0BAE-4484-BA60-7E4EEDE0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Оксана Шашалевич</cp:lastModifiedBy>
  <cp:revision>209</cp:revision>
  <cp:lastPrinted>2015-11-13T10:53:00Z</cp:lastPrinted>
  <dcterms:created xsi:type="dcterms:W3CDTF">2011-07-07T03:43:00Z</dcterms:created>
  <dcterms:modified xsi:type="dcterms:W3CDTF">2018-11-12T14:57:00Z</dcterms:modified>
</cp:coreProperties>
</file>