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2" w:rsidRPr="000763E3" w:rsidRDefault="007D48F2" w:rsidP="007D48F2">
      <w:pPr>
        <w:rPr>
          <w:rFonts w:ascii="Times New Roman" w:hAnsi="Times New Roman" w:cs="Times New Roman"/>
          <w:sz w:val="28"/>
          <w:szCs w:val="28"/>
        </w:rPr>
      </w:pP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proofErr w:type="gramStart"/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Помните, что на водоемах запрещено: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купаться в необследованных водоемах, в местах, где выставлены щиты (аншлаги) с надписями о запрете купания;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купаться в состоянии алкогольного опьянения;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прыгать в воду с сооружений, не приспособлен</w:t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softHyphen/>
        <w:t>ных для этих целей;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загрязнять и засорять водоемы;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плавать на досках, бревнах, лежаках, автомобильных камерах, надувных матрацах;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приводить с собой животных в места массового отдыха населения на воде;</w:t>
      </w:r>
      <w:proofErr w:type="gramEnd"/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- управлять маломерным судном лицам в состоянии алкогольного и (или) наркотического опьянения.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Уважаемые родители!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Не оставляйте детей без присмотра, не позволяйте им купаться в необорудованных местах.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 xml:space="preserve">К сожалению, в нашем городе не оборудованы официальные места для </w:t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lastRenderedPageBreak/>
        <w:t>купания в силу различных причин. Но в связи с установившейся жаркой погодой, просьба соблюдать вышеперечисленные меры безопасности.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Привлечение родителей к ответственности за купание детей в неустановленных местах</w:t>
      </w:r>
      <w:proofErr w:type="gramStart"/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br/>
        <w:t> </w:t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В</w:t>
      </w:r>
      <w:proofErr w:type="gramEnd"/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 xml:space="preserve">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4" w:history="1">
        <w:r w:rsidRPr="000763E3">
          <w:rPr>
            <w:rStyle w:val="a3"/>
            <w:rFonts w:ascii="Times New Roman" w:hAnsi="Times New Roman" w:cs="Times New Roman"/>
            <w:color w:val="335EBD"/>
            <w:sz w:val="26"/>
            <w:szCs w:val="26"/>
          </w:rPr>
          <w:t>Оставление в опасности</w:t>
        </w:r>
      </w:hyperlink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» 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Статья 125 УК РФ «Оставление в опасности» предусматривает следующее: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 xml:space="preserve"> выплату штрафа;</w:t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sym w:font="Symbol" w:char="F0B7"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 xml:space="preserve"> обязательные и исправительные работы;</w:t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sym w:font="Symbol" w:char="F0B7"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 xml:space="preserve"> тюремное заключение.</w:t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sym w:font="Symbol" w:char="F0B7"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b/>
          <w:bCs/>
          <w:color w:val="181819"/>
          <w:sz w:val="26"/>
          <w:szCs w:val="26"/>
          <w:shd w:val="clear" w:color="auto" w:fill="F7F7F7"/>
        </w:rPr>
        <w:t>Кодекс Административных правонарушений Статья 5.35.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r w:rsidRPr="000763E3">
        <w:rPr>
          <w:rFonts w:ascii="Times New Roman" w:hAnsi="Times New Roman" w:cs="Times New Roman"/>
          <w:color w:val="181819"/>
          <w:sz w:val="17"/>
          <w:szCs w:val="17"/>
        </w:rPr>
        <w:br/>
      </w:r>
      <w:proofErr w:type="spellStart"/>
      <w:proofErr w:type="gramStart"/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>п</w:t>
      </w:r>
      <w:proofErr w:type="spellEnd"/>
      <w:proofErr w:type="gramEnd"/>
      <w:r w:rsidRPr="000763E3">
        <w:rPr>
          <w:rFonts w:ascii="Times New Roman" w:hAnsi="Times New Roman" w:cs="Times New Roman"/>
          <w:color w:val="181819"/>
          <w:sz w:val="26"/>
          <w:szCs w:val="26"/>
          <w:shd w:val="clear" w:color="auto" w:fill="F7F7F7"/>
        </w:rPr>
        <w:t xml:space="preserve">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рублей.</w:t>
      </w:r>
    </w:p>
    <w:p w:rsidR="00BD6335" w:rsidRPr="000763E3" w:rsidRDefault="00BD6335">
      <w:pPr>
        <w:rPr>
          <w:rFonts w:ascii="Times New Roman" w:hAnsi="Times New Roman" w:cs="Times New Roman"/>
        </w:rPr>
      </w:pPr>
    </w:p>
    <w:sectPr w:rsidR="00BD6335" w:rsidRPr="000763E3" w:rsidSect="00BD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48F2"/>
    <w:rsid w:val="000475F1"/>
    <w:rsid w:val="000763E3"/>
    <w:rsid w:val="004F5BCA"/>
    <w:rsid w:val="007D48F2"/>
    <w:rsid w:val="00B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bezopastnost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2021-06-25T10:40:00Z</dcterms:created>
  <dcterms:modified xsi:type="dcterms:W3CDTF">2021-06-25T10:43:00Z</dcterms:modified>
</cp:coreProperties>
</file>